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5A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梁河县财政局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关于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收回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2021-2023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年中央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、省州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财政衔接推进乡村振兴补助</w:t>
      </w:r>
    </w:p>
    <w:p w14:paraId="6BE0E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结余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资金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并重新安排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的通知</w:t>
      </w:r>
    </w:p>
    <w:p w14:paraId="256CB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 w14:paraId="1B72CF6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eastAsia="zh-CN"/>
        </w:rPr>
        <w:t>梁河县工业和商务科技局、农业农村局、乡村振兴局、林业和草原局、小厂乡、河西乡人民政府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bookmarkStart w:id="0" w:name="Content"/>
      <w:bookmarkEnd w:id="0"/>
    </w:p>
    <w:p w14:paraId="3F96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《梁河县人民政府关于提前梁河县2024年中央财政衔接推进乡村振兴补助资金和2021-2023年中央、省州衔接资金结余分配方案的批复》(梁政复〔2024〕4号）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要求，现将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2021-2023年中央、省州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财政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衔接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推进乡村振兴补助项目结余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161.12941万元进行收回，并重新安排用于梁河县农民工返乡创业园项目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（详见附件），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项目由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eastAsia="zh-CN"/>
        </w:rPr>
        <w:t>梁河县工业和商务科技局实施。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支出列入2024年“21305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生产发展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”相关科目，政府经济分类据实列支。</w:t>
      </w:r>
    </w:p>
    <w:p w14:paraId="31611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请相关部门收到指标后及时调整账务，资金管理使用按照衔接资金管理办法进行管理使用。</w:t>
      </w:r>
    </w:p>
    <w:p w14:paraId="61DBF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" w:firstLineChars="200"/>
        <w:textAlignment w:val="auto"/>
        <w:rPr>
          <w:rFonts w:hint="default" w:ascii="Times New Roman" w:hAnsi="Times New Roman" w:eastAsia="方正仿宋_GBK" w:cs="Times New Roman"/>
          <w:bCs/>
          <w:w w:val="90"/>
          <w:sz w:val="32"/>
          <w:szCs w:val="32"/>
          <w:lang w:eastAsia="zh-CN"/>
        </w:rPr>
      </w:pPr>
    </w:p>
    <w:p w14:paraId="4FAF5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附件：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1.梁河县2021年-2023年衔接资金项目结余收回并重新分配表</w:t>
      </w:r>
    </w:p>
    <w:p w14:paraId="589D3554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2.梁河县农民工返乡创业园项目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绩效目标表</w:t>
      </w:r>
    </w:p>
    <w:p w14:paraId="1F9FD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27045F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0FE4AC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80" w:firstLineChars="19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梁河县财政局</w:t>
      </w:r>
    </w:p>
    <w:p w14:paraId="268A35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right"/>
        <w:textAlignment w:val="auto"/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2024年1月15日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6E2C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8C259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8C259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40946"/>
    <w:rsid w:val="3B94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2026-03-31T07:36:00Z</dcterms:created>
  <dc:creator>王瑞娴</dc:creator>
  <cp:lastModifiedBy>王瑞娴</cp:lastModifiedBy>
  <dcterms:modified xsi:type="dcterms:W3CDTF">2026-03-31T07:38:46Z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6250A9ECFCE0489A9EA9092AFE2B8753_11</vt:lpwstr>
  </property>
  <property fmtid="{D5CDD505-2E9C-101B-9397-08002B2CF9AE}" pid="4" name="KSOTemplateDocerSaveRecord">
    <vt:lpwstr>eyJoZGlkIjoiMTY3YjliM2FjYjYwOTM4N2U5NDc1NjBlNzE5OTBjNDgiLCJ1c2VySWQiOiI0MTI5NzU4NDEifQ==</vt:lpwstr>
  </property>
</Properties>
</file>